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27" w:rsidRDefault="00394E09" w:rsidP="00B64727">
      <w:r>
        <w:t xml:space="preserve">Lancashire Library Service </w:t>
      </w:r>
      <w:r w:rsidRPr="00EA4E60">
        <w:t>welcomes and encourages donations of resources</w:t>
      </w:r>
      <w:r>
        <w:t xml:space="preserve"> and or materials from 'Friends of Library' groups</w:t>
      </w:r>
      <w:r w:rsidRPr="00B64727">
        <w:t xml:space="preserve"> to support its </w:t>
      </w:r>
      <w:r w:rsidRPr="009D3973">
        <w:t>current and future service delivery</w:t>
      </w:r>
      <w:r w:rsidRPr="00B64727">
        <w:t xml:space="preserve">. </w:t>
      </w:r>
      <w:r>
        <w:t>Donations</w:t>
      </w:r>
      <w:r w:rsidRPr="00E11741">
        <w:t xml:space="preserve"> of resources and or materials should be approved by a Lancashire County Council Library Officer</w:t>
      </w:r>
      <w:r>
        <w:t xml:space="preserve"> prior to acceptance</w:t>
      </w:r>
      <w:r w:rsidRPr="00E11741">
        <w:t>, in order to ensure the item meets</w:t>
      </w:r>
      <w:r>
        <w:t xml:space="preserve"> the</w:t>
      </w:r>
      <w:r w:rsidRPr="00E11741">
        <w:t xml:space="preserve"> current Libra</w:t>
      </w:r>
      <w:r>
        <w:t>ry standards and specifications set out in the relevant policy and procedure.</w:t>
      </w:r>
    </w:p>
    <w:p w:rsidR="006C1324" w:rsidRPr="004B1A43" w:rsidRDefault="00394E09" w:rsidP="006C1324">
      <w:pPr>
        <w:contextualSpacing/>
        <w:rPr>
          <w:b/>
          <w:i/>
        </w:rPr>
      </w:pPr>
      <w:r w:rsidRPr="004B1A43">
        <w:rPr>
          <w:b/>
          <w:i/>
        </w:rPr>
        <w:t>Details o</w:t>
      </w:r>
      <w:r w:rsidRPr="004B1A43">
        <w:rPr>
          <w:b/>
          <w:i/>
        </w:rPr>
        <w:t>f donation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5"/>
      </w:tblGrid>
      <w:tr w:rsidR="00392AE8" w:rsidTr="00347152">
        <w:trPr>
          <w:trHeight w:val="295"/>
        </w:trPr>
        <w:tc>
          <w:tcPr>
            <w:tcW w:w="8975" w:type="dxa"/>
          </w:tcPr>
          <w:p w:rsidR="006C1324" w:rsidRPr="004A1FDB" w:rsidRDefault="00394E09" w:rsidP="00347152">
            <w:pPr>
              <w:contextualSpacing/>
              <w:rPr>
                <w:sz w:val="20"/>
                <w:szCs w:val="20"/>
              </w:rPr>
            </w:pPr>
            <w:r w:rsidRPr="004A1FDB">
              <w:rPr>
                <w:sz w:val="20"/>
                <w:szCs w:val="20"/>
              </w:rPr>
              <w:t>Name of</w:t>
            </w:r>
            <w:r>
              <w:rPr>
                <w:sz w:val="20"/>
                <w:szCs w:val="20"/>
              </w:rPr>
              <w:t xml:space="preserve"> </w:t>
            </w:r>
            <w:r w:rsidRPr="004A1FDB">
              <w:rPr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>:</w:t>
            </w:r>
          </w:p>
        </w:tc>
      </w:tr>
      <w:tr w:rsidR="00392AE8" w:rsidTr="00347152">
        <w:trPr>
          <w:trHeight w:val="591"/>
        </w:trPr>
        <w:tc>
          <w:tcPr>
            <w:tcW w:w="8975" w:type="dxa"/>
          </w:tcPr>
          <w:p w:rsidR="006C1324" w:rsidRDefault="00394E09" w:rsidP="00347152">
            <w:pPr>
              <w:contextualSpacing/>
              <w:rPr>
                <w:sz w:val="20"/>
                <w:szCs w:val="20"/>
              </w:rPr>
            </w:pPr>
            <w:r w:rsidRPr="004A1FDB">
              <w:rPr>
                <w:sz w:val="20"/>
                <w:szCs w:val="20"/>
              </w:rPr>
              <w:t>Description of donated item(s)</w:t>
            </w:r>
            <w:r>
              <w:rPr>
                <w:sz w:val="20"/>
                <w:szCs w:val="20"/>
              </w:rPr>
              <w:t>:</w:t>
            </w:r>
          </w:p>
          <w:p w:rsidR="006C1324" w:rsidRDefault="00394E09" w:rsidP="00347152">
            <w:pPr>
              <w:contextualSpacing/>
              <w:rPr>
                <w:sz w:val="20"/>
                <w:szCs w:val="20"/>
              </w:rPr>
            </w:pPr>
          </w:p>
          <w:p w:rsidR="006C1324" w:rsidRPr="004A1FDB" w:rsidRDefault="00394E09" w:rsidP="00347152">
            <w:pPr>
              <w:contextualSpacing/>
              <w:rPr>
                <w:sz w:val="20"/>
                <w:szCs w:val="20"/>
              </w:rPr>
            </w:pPr>
          </w:p>
        </w:tc>
      </w:tr>
      <w:tr w:rsidR="00392AE8" w:rsidTr="00347152">
        <w:trPr>
          <w:trHeight w:val="295"/>
        </w:trPr>
        <w:tc>
          <w:tcPr>
            <w:tcW w:w="8975" w:type="dxa"/>
          </w:tcPr>
          <w:p w:rsidR="006C1324" w:rsidRPr="004A1FDB" w:rsidRDefault="00394E09" w:rsidP="00347152">
            <w:pPr>
              <w:contextualSpacing/>
              <w:rPr>
                <w:sz w:val="20"/>
                <w:szCs w:val="20"/>
              </w:rPr>
            </w:pPr>
            <w:r w:rsidRPr="004A1FDB">
              <w:rPr>
                <w:sz w:val="20"/>
                <w:szCs w:val="20"/>
              </w:rPr>
              <w:t>Library site</w:t>
            </w:r>
            <w:r>
              <w:rPr>
                <w:sz w:val="20"/>
                <w:szCs w:val="20"/>
              </w:rPr>
              <w:t>:</w:t>
            </w:r>
          </w:p>
        </w:tc>
      </w:tr>
      <w:tr w:rsidR="00392AE8" w:rsidTr="00347152">
        <w:trPr>
          <w:trHeight w:val="235"/>
        </w:trPr>
        <w:tc>
          <w:tcPr>
            <w:tcW w:w="8975" w:type="dxa"/>
          </w:tcPr>
          <w:p w:rsidR="006C1324" w:rsidRPr="004A1FDB" w:rsidRDefault="00394E09" w:rsidP="003471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 received by (Library staff member</w:t>
            </w:r>
            <w:r w:rsidRPr="004B1A4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C00CD6" w:rsidRDefault="00394E09" w:rsidP="00B64727">
      <w:pPr>
        <w:contextualSpacing/>
        <w:rPr>
          <w:b/>
          <w:i/>
        </w:rPr>
      </w:pPr>
    </w:p>
    <w:p w:rsidR="004B1A43" w:rsidRPr="004B1A43" w:rsidRDefault="00394E09" w:rsidP="00B64727">
      <w:pPr>
        <w:contextualSpacing/>
        <w:rPr>
          <w:b/>
        </w:rPr>
      </w:pPr>
      <w:r w:rsidRPr="004B1A43">
        <w:rPr>
          <w:b/>
          <w:i/>
        </w:rPr>
        <w:t>Terms and conditions of donation</w:t>
      </w:r>
    </w:p>
    <w:p w:rsidR="00B64727" w:rsidRDefault="00394E09" w:rsidP="00B64727">
      <w:r>
        <w:t>By accepting and signing this form, I hereby agree that:</w:t>
      </w:r>
    </w:p>
    <w:p w:rsidR="00B64727" w:rsidRDefault="00394E09" w:rsidP="00B64727">
      <w:pPr>
        <w:pStyle w:val="ListParagraph"/>
        <w:numPr>
          <w:ilvl w:val="0"/>
          <w:numId w:val="1"/>
        </w:numPr>
      </w:pPr>
      <w:r>
        <w:t>Donations</w:t>
      </w:r>
      <w:r>
        <w:t xml:space="preserve"> of resources and or materials that are accepted by Lancashire</w:t>
      </w:r>
      <w:r w:rsidRPr="00B64727">
        <w:t xml:space="preserve"> Library </w:t>
      </w:r>
      <w:r>
        <w:t xml:space="preserve">Service </w:t>
      </w:r>
      <w:r w:rsidRPr="00B64727">
        <w:t xml:space="preserve">become the absolute and unconditional property of </w:t>
      </w:r>
      <w:r>
        <w:t>Lancashire</w:t>
      </w:r>
      <w:r w:rsidRPr="00B64727">
        <w:t xml:space="preserve"> Library </w:t>
      </w:r>
      <w:r>
        <w:t xml:space="preserve">Service </w:t>
      </w:r>
      <w:r w:rsidRPr="00B64727">
        <w:t xml:space="preserve">and </w:t>
      </w:r>
      <w:r>
        <w:t>cannot be returned to the donor.</w:t>
      </w:r>
    </w:p>
    <w:p w:rsidR="00B64727" w:rsidRDefault="00394E09" w:rsidP="00B64727">
      <w:pPr>
        <w:pStyle w:val="ListParagraph"/>
        <w:numPr>
          <w:ilvl w:val="0"/>
          <w:numId w:val="1"/>
        </w:numPr>
      </w:pPr>
      <w:r w:rsidRPr="00B64727">
        <w:t xml:space="preserve">Once </w:t>
      </w:r>
      <w:r>
        <w:t>Lancashire</w:t>
      </w:r>
      <w:r w:rsidRPr="00B64727">
        <w:t xml:space="preserve"> Library</w:t>
      </w:r>
      <w:r>
        <w:t xml:space="preserve"> Service</w:t>
      </w:r>
      <w:r w:rsidRPr="00B64727">
        <w:t xml:space="preserve"> takes possession of an item, </w:t>
      </w:r>
      <w:r>
        <w:t>La</w:t>
      </w:r>
      <w:r>
        <w:t>ncashire</w:t>
      </w:r>
      <w:r w:rsidRPr="00B64727">
        <w:t xml:space="preserve"> Library</w:t>
      </w:r>
      <w:r>
        <w:t xml:space="preserve"> Service</w:t>
      </w:r>
      <w:r w:rsidRPr="00B64727">
        <w:t xml:space="preserve"> is free to make all decisions in accordance with its established policies and procedures with respect to the retention, storage, processing, use, and </w:t>
      </w:r>
      <w:r>
        <w:t>disposal</w:t>
      </w:r>
      <w:r w:rsidRPr="00B64727">
        <w:t xml:space="preserve"> of that item. </w:t>
      </w:r>
    </w:p>
    <w:p w:rsidR="00E11741" w:rsidRDefault="00394E09" w:rsidP="00E11741">
      <w:pPr>
        <w:pStyle w:val="ListParagraph"/>
        <w:numPr>
          <w:ilvl w:val="0"/>
          <w:numId w:val="1"/>
        </w:numPr>
      </w:pPr>
      <w:r w:rsidRPr="00E11741">
        <w:t>Once Lancashire Library Service takes possession of an it</w:t>
      </w:r>
      <w:r w:rsidRPr="00E11741">
        <w:t>em, Lancashire Library Service</w:t>
      </w:r>
      <w:r>
        <w:t xml:space="preserve"> becomes liable to ensure the item is fit for purpose and is maintained in line with current policy, procedure and insurance requirements.</w:t>
      </w:r>
    </w:p>
    <w:p w:rsidR="004B1A43" w:rsidRDefault="00394E09" w:rsidP="004B1A43">
      <w:pPr>
        <w:pStyle w:val="ListParagraph"/>
        <w:numPr>
          <w:ilvl w:val="0"/>
          <w:numId w:val="1"/>
        </w:numPr>
      </w:pPr>
      <w:r w:rsidRPr="00B64727">
        <w:t xml:space="preserve">In accordance with </w:t>
      </w:r>
      <w:r>
        <w:t>Lancashire Library Service'</w:t>
      </w:r>
      <w:r w:rsidRPr="00B64727">
        <w:t xml:space="preserve">s </w:t>
      </w:r>
      <w:r>
        <w:t>established policy and procedure</w:t>
      </w:r>
      <w:r w:rsidRPr="00B64727">
        <w:t xml:space="preserve">, </w:t>
      </w:r>
      <w:r>
        <w:t>donor</w:t>
      </w:r>
      <w:r>
        <w:t>s</w:t>
      </w:r>
      <w:r w:rsidRPr="00B64727">
        <w:t xml:space="preserve"> are granted the same right to access and u</w:t>
      </w:r>
      <w:bookmarkStart w:id="0" w:name="_GoBack"/>
      <w:bookmarkEnd w:id="0"/>
      <w:r w:rsidRPr="00B64727">
        <w:t>se</w:t>
      </w:r>
      <w:r>
        <w:t xml:space="preserve"> the resources and or</w:t>
      </w:r>
      <w:r w:rsidRPr="00B64727">
        <w:t xml:space="preserve"> materials they have </w:t>
      </w:r>
      <w:r>
        <w:t>contributed</w:t>
      </w:r>
      <w:r w:rsidRPr="00B64727">
        <w:t xml:space="preserve"> as other members of the public</w:t>
      </w:r>
      <w:r>
        <w:t>.</w:t>
      </w:r>
    </w:p>
    <w:p w:rsidR="00394E09" w:rsidRDefault="00394E09" w:rsidP="00394E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92AE8" w:rsidTr="00347152">
        <w:tc>
          <w:tcPr>
            <w:tcW w:w="9016" w:type="dxa"/>
            <w:shd w:val="clear" w:color="auto" w:fill="auto"/>
          </w:tcPr>
          <w:p w:rsidR="004A1FDB" w:rsidRPr="004B1A43" w:rsidRDefault="00394E09" w:rsidP="004B1A43">
            <w:pPr>
              <w:rPr>
                <w:sz w:val="20"/>
                <w:szCs w:val="20"/>
              </w:rPr>
            </w:pPr>
            <w:r w:rsidRPr="004B1A43">
              <w:rPr>
                <w:sz w:val="20"/>
                <w:szCs w:val="20"/>
              </w:rPr>
              <w:t>O</w:t>
            </w:r>
            <w:r w:rsidRPr="004B1A43">
              <w:rPr>
                <w:sz w:val="20"/>
                <w:szCs w:val="20"/>
              </w:rPr>
              <w:t>n behalf of the group named above, I hereby agree to the terms and conditions of donation, as detailed in this document</w:t>
            </w:r>
          </w:p>
        </w:tc>
      </w:tr>
      <w:tr w:rsidR="00392AE8" w:rsidTr="00347152">
        <w:tc>
          <w:tcPr>
            <w:tcW w:w="9016" w:type="dxa"/>
            <w:shd w:val="clear" w:color="auto" w:fill="auto"/>
          </w:tcPr>
          <w:p w:rsidR="004A1FDB" w:rsidRDefault="00394E09" w:rsidP="00347152">
            <w:pPr>
              <w:rPr>
                <w:sz w:val="20"/>
                <w:szCs w:val="20"/>
              </w:rPr>
            </w:pPr>
            <w:r w:rsidRPr="004A1FDB">
              <w:rPr>
                <w:sz w:val="20"/>
                <w:szCs w:val="20"/>
              </w:rPr>
              <w:t>Si</w:t>
            </w:r>
            <w:r w:rsidRPr="004A1FDB">
              <w:rPr>
                <w:sz w:val="20"/>
                <w:szCs w:val="20"/>
              </w:rPr>
              <w:t>gnature of</w:t>
            </w:r>
            <w:r>
              <w:rPr>
                <w:sz w:val="20"/>
                <w:szCs w:val="20"/>
              </w:rPr>
              <w:t xml:space="preserve"> group representative</w:t>
            </w:r>
            <w:r w:rsidRPr="004A1FDB">
              <w:rPr>
                <w:sz w:val="20"/>
                <w:szCs w:val="20"/>
              </w:rPr>
              <w:t>:</w:t>
            </w:r>
          </w:p>
          <w:p w:rsidR="004B1A43" w:rsidRPr="004B1A43" w:rsidRDefault="00394E09" w:rsidP="004B1A43">
            <w:pPr>
              <w:rPr>
                <w:sz w:val="20"/>
                <w:szCs w:val="20"/>
              </w:rPr>
            </w:pPr>
            <w:r w:rsidRPr="004B1A43">
              <w:rPr>
                <w:sz w:val="20"/>
                <w:szCs w:val="20"/>
              </w:rPr>
              <w:t>Print name:</w:t>
            </w:r>
          </w:p>
          <w:p w:rsidR="004B1A43" w:rsidRPr="004A1FDB" w:rsidRDefault="00394E09" w:rsidP="004B1A43">
            <w:pPr>
              <w:rPr>
                <w:sz w:val="20"/>
                <w:szCs w:val="20"/>
              </w:rPr>
            </w:pPr>
            <w:r w:rsidRPr="004B1A43">
              <w:rPr>
                <w:sz w:val="20"/>
                <w:szCs w:val="20"/>
              </w:rPr>
              <w:t>Date:</w:t>
            </w:r>
          </w:p>
        </w:tc>
      </w:tr>
      <w:tr w:rsidR="00392AE8" w:rsidTr="00347152">
        <w:tc>
          <w:tcPr>
            <w:tcW w:w="9016" w:type="dxa"/>
            <w:shd w:val="clear" w:color="auto" w:fill="auto"/>
          </w:tcPr>
          <w:p w:rsidR="004A1FDB" w:rsidRPr="004A1FDB" w:rsidRDefault="00394E09" w:rsidP="00347152">
            <w:pPr>
              <w:rPr>
                <w:sz w:val="20"/>
                <w:szCs w:val="20"/>
              </w:rPr>
            </w:pPr>
            <w:r w:rsidRPr="004A1FDB">
              <w:rPr>
                <w:sz w:val="20"/>
                <w:szCs w:val="20"/>
              </w:rPr>
              <w:t xml:space="preserve">Address (including postcode): </w:t>
            </w:r>
          </w:p>
          <w:p w:rsidR="004A1FDB" w:rsidRPr="004A1FDB" w:rsidRDefault="00394E09" w:rsidP="00347152">
            <w:pPr>
              <w:rPr>
                <w:sz w:val="20"/>
                <w:szCs w:val="20"/>
              </w:rPr>
            </w:pPr>
            <w:r w:rsidRPr="004A1FDB">
              <w:rPr>
                <w:sz w:val="20"/>
                <w:szCs w:val="20"/>
              </w:rPr>
              <w:t xml:space="preserve">Telephone Number(s): </w:t>
            </w:r>
          </w:p>
          <w:p w:rsidR="004A1FDB" w:rsidRPr="004A1FDB" w:rsidRDefault="00394E09" w:rsidP="00347152">
            <w:pPr>
              <w:rPr>
                <w:sz w:val="20"/>
                <w:szCs w:val="20"/>
              </w:rPr>
            </w:pPr>
            <w:r w:rsidRPr="004A1FDB">
              <w:rPr>
                <w:sz w:val="20"/>
                <w:szCs w:val="20"/>
              </w:rPr>
              <w:t>Email:</w:t>
            </w:r>
          </w:p>
        </w:tc>
      </w:tr>
    </w:tbl>
    <w:p w:rsidR="006C1324" w:rsidRDefault="00394E09" w:rsidP="006C1324">
      <w:pPr>
        <w:contextualSpacing/>
      </w:pPr>
    </w:p>
    <w:p w:rsidR="00EA4E60" w:rsidRDefault="00394E09" w:rsidP="00EA4E60">
      <w:pPr>
        <w:contextualSpacing/>
      </w:pPr>
      <w:r>
        <w:t>For further information, support and guidance, please contact Lancashire Library Service in one of the following ways:</w:t>
      </w:r>
    </w:p>
    <w:p w:rsidR="00EA4E60" w:rsidRDefault="00394E09" w:rsidP="00EA4E60">
      <w:pPr>
        <w:pStyle w:val="ListParagraph"/>
        <w:numPr>
          <w:ilvl w:val="0"/>
          <w:numId w:val="7"/>
        </w:numPr>
      </w:pPr>
      <w:r>
        <w:t xml:space="preserve">Email </w:t>
      </w:r>
      <w:hyperlink r:id="rId7" w:history="1">
        <w:r w:rsidRPr="00433463">
          <w:rPr>
            <w:rStyle w:val="Hyperlink"/>
          </w:rPr>
          <w:t>library@lancashire.gov.uk</w:t>
        </w:r>
      </w:hyperlink>
      <w:r>
        <w:t xml:space="preserve"> </w:t>
      </w:r>
    </w:p>
    <w:p w:rsidR="00EA4E60" w:rsidRPr="00EA4E60" w:rsidRDefault="00394E09" w:rsidP="00EA4E60">
      <w:pPr>
        <w:pStyle w:val="ListParagraph"/>
        <w:numPr>
          <w:ilvl w:val="0"/>
          <w:numId w:val="7"/>
        </w:numPr>
      </w:pPr>
      <w:r>
        <w:t xml:space="preserve">Telephone </w:t>
      </w:r>
      <w:r w:rsidRPr="00EA4E60">
        <w:rPr>
          <w:u w:val="single"/>
        </w:rPr>
        <w:t>0300 123 6701</w:t>
      </w:r>
    </w:p>
    <w:p w:rsidR="006C1324" w:rsidRDefault="00394E09" w:rsidP="00EA4E60">
      <w:pPr>
        <w:pStyle w:val="ListParagraph"/>
        <w:numPr>
          <w:ilvl w:val="0"/>
          <w:numId w:val="7"/>
        </w:numPr>
      </w:pPr>
      <w:r>
        <w:t>V</w:t>
      </w:r>
      <w:r w:rsidRPr="00EA4E60">
        <w:t xml:space="preserve">isit one of our libraries </w:t>
      </w:r>
      <w:r>
        <w:t xml:space="preserve">and </w:t>
      </w:r>
      <w:r w:rsidRPr="00EA4E60">
        <w:t>ask a member of staff</w:t>
      </w:r>
    </w:p>
    <w:sectPr w:rsidR="006C1324" w:rsidSect="004A1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4E09">
      <w:pPr>
        <w:spacing w:after="0" w:line="240" w:lineRule="auto"/>
      </w:pPr>
      <w:r>
        <w:separator/>
      </w:r>
    </w:p>
  </w:endnote>
  <w:endnote w:type="continuationSeparator" w:id="0">
    <w:p w:rsidR="00000000" w:rsidRDefault="0039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73" w:rsidRDefault="00394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5C" w:rsidRDefault="00394E09">
    <w:pPr>
      <w:pStyle w:val="Footer"/>
    </w:pPr>
    <w:r>
      <w:t>December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73" w:rsidRDefault="00394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4E09">
      <w:pPr>
        <w:spacing w:after="0" w:line="240" w:lineRule="auto"/>
      </w:pPr>
      <w:r>
        <w:separator/>
      </w:r>
    </w:p>
  </w:footnote>
  <w:footnote w:type="continuationSeparator" w:id="0">
    <w:p w:rsidR="00000000" w:rsidRDefault="0039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73" w:rsidRDefault="00394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DB" w:rsidRPr="004B1A43" w:rsidRDefault="00394E09" w:rsidP="004A1FDB">
    <w:pPr>
      <w:pStyle w:val="Header"/>
      <w:jc w:val="center"/>
      <w:rPr>
        <w:b/>
      </w:rPr>
    </w:pPr>
    <w:r w:rsidRPr="004B1A43">
      <w:rPr>
        <w:b/>
      </w:rPr>
      <w:t>Friends of Lancashire Libraries</w:t>
    </w:r>
  </w:p>
  <w:p w:rsidR="004A1FDB" w:rsidRPr="004B1A43" w:rsidRDefault="00394E09" w:rsidP="004A1FDB">
    <w:pPr>
      <w:pStyle w:val="Header"/>
      <w:jc w:val="center"/>
      <w:rPr>
        <w:b/>
      </w:rPr>
    </w:pPr>
    <w:r w:rsidRPr="004B1A43">
      <w:rPr>
        <w:b/>
      </w:rPr>
      <w:t xml:space="preserve">Library Donation Form </w:t>
    </w:r>
  </w:p>
  <w:p w:rsidR="004B1A43" w:rsidRDefault="00394E09" w:rsidP="004A1FD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73" w:rsidRDefault="00394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6836"/>
    <w:multiLevelType w:val="hybridMultilevel"/>
    <w:tmpl w:val="6CEC1D16"/>
    <w:lvl w:ilvl="0" w:tplc="33E8B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62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29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65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61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6B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2B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88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CA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6434"/>
    <w:multiLevelType w:val="hybridMultilevel"/>
    <w:tmpl w:val="D6643D4A"/>
    <w:lvl w:ilvl="0" w:tplc="1BFE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63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A9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A7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A4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EB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63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A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41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5056"/>
    <w:multiLevelType w:val="hybridMultilevel"/>
    <w:tmpl w:val="6748BD8C"/>
    <w:lvl w:ilvl="0" w:tplc="362CA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01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2C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6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A8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ED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63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22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109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7402"/>
    <w:multiLevelType w:val="hybridMultilevel"/>
    <w:tmpl w:val="A42490EA"/>
    <w:lvl w:ilvl="0" w:tplc="FCD4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82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0C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A2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A8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01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03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EA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65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73962"/>
    <w:multiLevelType w:val="hybridMultilevel"/>
    <w:tmpl w:val="FC12F3A0"/>
    <w:lvl w:ilvl="0" w:tplc="F5288A38">
      <w:start w:val="1"/>
      <w:numFmt w:val="decimal"/>
      <w:lvlText w:val="%1."/>
      <w:lvlJc w:val="left"/>
      <w:pPr>
        <w:ind w:left="720" w:hanging="360"/>
      </w:pPr>
    </w:lvl>
    <w:lvl w:ilvl="1" w:tplc="17349CDA" w:tentative="1">
      <w:start w:val="1"/>
      <w:numFmt w:val="lowerLetter"/>
      <w:lvlText w:val="%2."/>
      <w:lvlJc w:val="left"/>
      <w:pPr>
        <w:ind w:left="1440" w:hanging="360"/>
      </w:pPr>
    </w:lvl>
    <w:lvl w:ilvl="2" w:tplc="C812ECE4" w:tentative="1">
      <w:start w:val="1"/>
      <w:numFmt w:val="lowerRoman"/>
      <w:lvlText w:val="%3."/>
      <w:lvlJc w:val="right"/>
      <w:pPr>
        <w:ind w:left="2160" w:hanging="180"/>
      </w:pPr>
    </w:lvl>
    <w:lvl w:ilvl="3" w:tplc="7338ADB2" w:tentative="1">
      <w:start w:val="1"/>
      <w:numFmt w:val="decimal"/>
      <w:lvlText w:val="%4."/>
      <w:lvlJc w:val="left"/>
      <w:pPr>
        <w:ind w:left="2880" w:hanging="360"/>
      </w:pPr>
    </w:lvl>
    <w:lvl w:ilvl="4" w:tplc="1DEE7828" w:tentative="1">
      <w:start w:val="1"/>
      <w:numFmt w:val="lowerLetter"/>
      <w:lvlText w:val="%5."/>
      <w:lvlJc w:val="left"/>
      <w:pPr>
        <w:ind w:left="3600" w:hanging="360"/>
      </w:pPr>
    </w:lvl>
    <w:lvl w:ilvl="5" w:tplc="2EB40BA8" w:tentative="1">
      <w:start w:val="1"/>
      <w:numFmt w:val="lowerRoman"/>
      <w:lvlText w:val="%6."/>
      <w:lvlJc w:val="right"/>
      <w:pPr>
        <w:ind w:left="4320" w:hanging="180"/>
      </w:pPr>
    </w:lvl>
    <w:lvl w:ilvl="6" w:tplc="724071E4" w:tentative="1">
      <w:start w:val="1"/>
      <w:numFmt w:val="decimal"/>
      <w:lvlText w:val="%7."/>
      <w:lvlJc w:val="left"/>
      <w:pPr>
        <w:ind w:left="5040" w:hanging="360"/>
      </w:pPr>
    </w:lvl>
    <w:lvl w:ilvl="7" w:tplc="C96A8AB0" w:tentative="1">
      <w:start w:val="1"/>
      <w:numFmt w:val="lowerLetter"/>
      <w:lvlText w:val="%8."/>
      <w:lvlJc w:val="left"/>
      <w:pPr>
        <w:ind w:left="5760" w:hanging="360"/>
      </w:pPr>
    </w:lvl>
    <w:lvl w:ilvl="8" w:tplc="0EA41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2137B"/>
    <w:multiLevelType w:val="hybridMultilevel"/>
    <w:tmpl w:val="E50EDD98"/>
    <w:lvl w:ilvl="0" w:tplc="DEFE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85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E2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86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08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1CD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2B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27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8C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949A3"/>
    <w:multiLevelType w:val="hybridMultilevel"/>
    <w:tmpl w:val="6CB25B3C"/>
    <w:lvl w:ilvl="0" w:tplc="32D8E1B8">
      <w:start w:val="1"/>
      <w:numFmt w:val="decimal"/>
      <w:lvlText w:val="%1."/>
      <w:lvlJc w:val="left"/>
      <w:pPr>
        <w:ind w:left="360" w:hanging="360"/>
      </w:pPr>
    </w:lvl>
    <w:lvl w:ilvl="1" w:tplc="ECB6B892" w:tentative="1">
      <w:start w:val="1"/>
      <w:numFmt w:val="lowerLetter"/>
      <w:lvlText w:val="%2."/>
      <w:lvlJc w:val="left"/>
      <w:pPr>
        <w:ind w:left="1080" w:hanging="360"/>
      </w:pPr>
    </w:lvl>
    <w:lvl w:ilvl="2" w:tplc="276807CA" w:tentative="1">
      <w:start w:val="1"/>
      <w:numFmt w:val="lowerRoman"/>
      <w:lvlText w:val="%3."/>
      <w:lvlJc w:val="right"/>
      <w:pPr>
        <w:ind w:left="1800" w:hanging="180"/>
      </w:pPr>
    </w:lvl>
    <w:lvl w:ilvl="3" w:tplc="226E237C" w:tentative="1">
      <w:start w:val="1"/>
      <w:numFmt w:val="decimal"/>
      <w:lvlText w:val="%4."/>
      <w:lvlJc w:val="left"/>
      <w:pPr>
        <w:ind w:left="2520" w:hanging="360"/>
      </w:pPr>
    </w:lvl>
    <w:lvl w:ilvl="4" w:tplc="B7E674F6" w:tentative="1">
      <w:start w:val="1"/>
      <w:numFmt w:val="lowerLetter"/>
      <w:lvlText w:val="%5."/>
      <w:lvlJc w:val="left"/>
      <w:pPr>
        <w:ind w:left="3240" w:hanging="360"/>
      </w:pPr>
    </w:lvl>
    <w:lvl w:ilvl="5" w:tplc="9B14F3A8" w:tentative="1">
      <w:start w:val="1"/>
      <w:numFmt w:val="lowerRoman"/>
      <w:lvlText w:val="%6."/>
      <w:lvlJc w:val="right"/>
      <w:pPr>
        <w:ind w:left="3960" w:hanging="180"/>
      </w:pPr>
    </w:lvl>
    <w:lvl w:ilvl="6" w:tplc="2A2C3A9A" w:tentative="1">
      <w:start w:val="1"/>
      <w:numFmt w:val="decimal"/>
      <w:lvlText w:val="%7."/>
      <w:lvlJc w:val="left"/>
      <w:pPr>
        <w:ind w:left="4680" w:hanging="360"/>
      </w:pPr>
    </w:lvl>
    <w:lvl w:ilvl="7" w:tplc="AE161060" w:tentative="1">
      <w:start w:val="1"/>
      <w:numFmt w:val="lowerLetter"/>
      <w:lvlText w:val="%8."/>
      <w:lvlJc w:val="left"/>
      <w:pPr>
        <w:ind w:left="5400" w:hanging="360"/>
      </w:pPr>
    </w:lvl>
    <w:lvl w:ilvl="8" w:tplc="A844DD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E8"/>
    <w:rsid w:val="00392AE8"/>
    <w:rsid w:val="003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919D6-4967-44EB-BD2C-51176AF9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727"/>
    <w:pPr>
      <w:ind w:left="720"/>
      <w:contextualSpacing/>
    </w:pPr>
  </w:style>
  <w:style w:type="table" w:styleId="TableGrid">
    <w:name w:val="Table Grid"/>
    <w:basedOn w:val="TableNormal"/>
    <w:uiPriority w:val="39"/>
    <w:rsid w:val="004A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DB"/>
  </w:style>
  <w:style w:type="paragraph" w:styleId="Footer">
    <w:name w:val="footer"/>
    <w:basedOn w:val="Normal"/>
    <w:link w:val="FooterChar"/>
    <w:uiPriority w:val="99"/>
    <w:unhideWhenUsed/>
    <w:rsid w:val="004A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DB"/>
  </w:style>
  <w:style w:type="character" w:styleId="Hyperlink">
    <w:name w:val="Hyperlink"/>
    <w:basedOn w:val="DefaultParagraphFont"/>
    <w:uiPriority w:val="99"/>
    <w:unhideWhenUsed/>
    <w:rsid w:val="006C13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brary@lancashire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Verran, Shelley</dc:creator>
  <cp:lastModifiedBy>Neville, Mike</cp:lastModifiedBy>
  <cp:revision>3</cp:revision>
  <dcterms:created xsi:type="dcterms:W3CDTF">2017-12-11T13:26:00Z</dcterms:created>
  <dcterms:modified xsi:type="dcterms:W3CDTF">2017-12-28T10:37:00Z</dcterms:modified>
</cp:coreProperties>
</file>